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EB" w:rsidRDefault="00D23BEB" w:rsidP="00785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3BEB" w:rsidRDefault="00D23BEB" w:rsidP="00785B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5B78" w:rsidRPr="00BE229C" w:rsidRDefault="00785B78" w:rsidP="00D23BE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E229C">
        <w:rPr>
          <w:rFonts w:ascii="Times New Roman" w:hAnsi="Times New Roman" w:cs="Times New Roman"/>
          <w:sz w:val="24"/>
          <w:szCs w:val="24"/>
        </w:rPr>
        <w:t>ИНСТРУКЦИЯ</w:t>
      </w:r>
    </w:p>
    <w:p w:rsidR="00785B78" w:rsidRPr="00BE229C" w:rsidRDefault="00B11E7B" w:rsidP="00D23BE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МЕДИЦИНСКОМУ ПРИМЕНЕНИЮ ЛЕКАРСТВЕННОГО ПРЕПАРАТА</w:t>
      </w:r>
    </w:p>
    <w:p w:rsidR="00785B78" w:rsidRPr="00BE229C" w:rsidRDefault="00785B78" w:rsidP="00D23BEB">
      <w:pPr>
        <w:spacing w:line="360" w:lineRule="auto"/>
        <w:ind w:firstLine="709"/>
        <w:jc w:val="left"/>
        <w:rPr>
          <w:rFonts w:ascii="Times New Roman" w:hAnsi="Times New Roman" w:cs="Times New Roman"/>
          <w:b/>
          <w:bCs/>
        </w:rPr>
      </w:pPr>
    </w:p>
    <w:p w:rsidR="00785B78" w:rsidRPr="00783FEE" w:rsidRDefault="00785B78" w:rsidP="00D23BEB">
      <w:pPr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Ультрикс</w:t>
      </w:r>
      <w:r w:rsidRPr="00BE229C">
        <w:rPr>
          <w:rFonts w:ascii="Times New Roman" w:hAnsi="Times New Roman"/>
          <w:b/>
          <w:bCs/>
          <w:sz w:val="24"/>
          <w:szCs w:val="24"/>
          <w:vertAlign w:val="superscript"/>
        </w:rPr>
        <w:t>®</w:t>
      </w:r>
      <w:r w:rsidR="00C939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2E22">
        <w:rPr>
          <w:rFonts w:ascii="Times New Roman" w:hAnsi="Times New Roman"/>
          <w:b/>
          <w:bCs/>
          <w:sz w:val="24"/>
          <w:szCs w:val="24"/>
        </w:rPr>
        <w:t>Квадри</w:t>
      </w:r>
    </w:p>
    <w:p w:rsidR="00785B78" w:rsidRPr="00BE229C" w:rsidRDefault="00785B78" w:rsidP="00D23BEB">
      <w:pPr>
        <w:widowControl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E229C">
        <w:rPr>
          <w:rFonts w:ascii="Times New Roman" w:hAnsi="Times New Roman"/>
          <w:b/>
          <w:sz w:val="24"/>
          <w:szCs w:val="24"/>
        </w:rPr>
        <w:t xml:space="preserve">Вакцина </w:t>
      </w:r>
      <w:r w:rsidRPr="00A64763">
        <w:rPr>
          <w:rFonts w:ascii="Times New Roman" w:hAnsi="Times New Roman" w:cs="Times New Roman"/>
          <w:b/>
          <w:bCs/>
          <w:sz w:val="24"/>
          <w:szCs w:val="24"/>
        </w:rPr>
        <w:t xml:space="preserve">гриппозная </w:t>
      </w:r>
      <w:r w:rsidR="00D23BEB">
        <w:rPr>
          <w:rFonts w:ascii="Times New Roman" w:hAnsi="Times New Roman" w:cs="Times New Roman"/>
          <w:b/>
          <w:bCs/>
          <w:sz w:val="24"/>
          <w:szCs w:val="24"/>
        </w:rPr>
        <w:t xml:space="preserve">четырехвалентная </w:t>
      </w:r>
      <w:r w:rsidRPr="00A64763">
        <w:rPr>
          <w:rFonts w:ascii="Times New Roman" w:hAnsi="Times New Roman" w:cs="Times New Roman"/>
          <w:b/>
          <w:bCs/>
          <w:sz w:val="24"/>
          <w:szCs w:val="24"/>
        </w:rPr>
        <w:t>инактивированная расщепленная</w:t>
      </w:r>
    </w:p>
    <w:p w:rsidR="00785B78" w:rsidRDefault="00785B78" w:rsidP="00D23BE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23BEB" w:rsidRDefault="00D23BEB" w:rsidP="00D23BE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Регистрационный номер:</w:t>
      </w:r>
    </w:p>
    <w:p w:rsidR="00785B78" w:rsidRDefault="00785B78" w:rsidP="00D23BEB">
      <w:pPr>
        <w:widowControl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Торговое </w:t>
      </w:r>
      <w:r w:rsidR="00B11E7B">
        <w:rPr>
          <w:rFonts w:ascii="Times New Roman" w:hAnsi="Times New Roman" w:cs="Times New Roman"/>
          <w:b/>
          <w:sz w:val="24"/>
          <w:szCs w:val="24"/>
        </w:rPr>
        <w:t>наименование.</w:t>
      </w:r>
      <w:r w:rsidRPr="000D3A2C">
        <w:rPr>
          <w:rFonts w:ascii="Times New Roman" w:hAnsi="Times New Roman" w:cs="Times New Roman"/>
          <w:sz w:val="24"/>
          <w:szCs w:val="24"/>
        </w:rPr>
        <w:t xml:space="preserve"> Ультрикс</w:t>
      </w:r>
      <w:r w:rsidRPr="000D3A2C">
        <w:rPr>
          <w:rFonts w:ascii="Times New Roman" w:hAnsi="Times New Roman"/>
          <w:bCs/>
          <w:sz w:val="24"/>
          <w:szCs w:val="24"/>
          <w:vertAlign w:val="superscript"/>
        </w:rPr>
        <w:t>®</w:t>
      </w:r>
      <w:r w:rsidR="00C93906">
        <w:rPr>
          <w:rFonts w:ascii="Times New Roman" w:hAnsi="Times New Roman"/>
          <w:bCs/>
          <w:sz w:val="24"/>
          <w:szCs w:val="24"/>
        </w:rPr>
        <w:t xml:space="preserve"> </w:t>
      </w:r>
      <w:r w:rsidR="00A42E22">
        <w:rPr>
          <w:rFonts w:ascii="Times New Roman" w:hAnsi="Times New Roman"/>
          <w:bCs/>
          <w:sz w:val="24"/>
          <w:szCs w:val="24"/>
        </w:rPr>
        <w:t>Квадри</w:t>
      </w:r>
    </w:p>
    <w:p w:rsidR="00D23BEB" w:rsidRPr="00A000CD" w:rsidRDefault="00D23BEB" w:rsidP="00D23BEB">
      <w:pPr>
        <w:widowControl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0CD">
        <w:rPr>
          <w:rFonts w:ascii="Times New Roman" w:hAnsi="Times New Roman"/>
          <w:sz w:val="24"/>
          <w:szCs w:val="24"/>
        </w:rPr>
        <w:t>Вакцина гриппозная четырехвалентная инактивированная расщепленная</w:t>
      </w:r>
    </w:p>
    <w:p w:rsidR="00785B78" w:rsidRPr="00A000CD" w:rsidRDefault="00C93906" w:rsidP="00D23BEB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000CD">
        <w:rPr>
          <w:rFonts w:ascii="Times New Roman" w:hAnsi="Times New Roman" w:cs="Times New Roman"/>
          <w:b/>
          <w:sz w:val="24"/>
          <w:szCs w:val="24"/>
        </w:rPr>
        <w:t xml:space="preserve">Международное непатентованное или </w:t>
      </w:r>
      <w:proofErr w:type="spellStart"/>
      <w:r w:rsidRPr="00A000CD">
        <w:rPr>
          <w:rFonts w:ascii="Times New Roman" w:hAnsi="Times New Roman" w:cs="Times New Roman"/>
          <w:b/>
          <w:sz w:val="24"/>
          <w:szCs w:val="24"/>
        </w:rPr>
        <w:t>группировочное</w:t>
      </w:r>
      <w:proofErr w:type="spellEnd"/>
      <w:r w:rsidRPr="00A000CD">
        <w:rPr>
          <w:rFonts w:ascii="Times New Roman" w:hAnsi="Times New Roman" w:cs="Times New Roman"/>
          <w:b/>
          <w:sz w:val="24"/>
          <w:szCs w:val="24"/>
        </w:rPr>
        <w:t xml:space="preserve"> наименование</w:t>
      </w:r>
      <w:r w:rsidR="00B11E7B" w:rsidRPr="00A000CD">
        <w:rPr>
          <w:rFonts w:ascii="Times New Roman" w:hAnsi="Times New Roman" w:cs="Times New Roman"/>
          <w:b/>
          <w:sz w:val="24"/>
          <w:szCs w:val="24"/>
        </w:rPr>
        <w:t>.</w:t>
      </w:r>
      <w:r w:rsidR="00785B78" w:rsidRPr="00A000CD">
        <w:rPr>
          <w:rFonts w:ascii="Times New Roman" w:hAnsi="Times New Roman" w:cs="Times New Roman"/>
          <w:sz w:val="24"/>
          <w:szCs w:val="24"/>
        </w:rPr>
        <w:t xml:space="preserve"> Вакцина для профилактики гриппа [инактивированная].</w:t>
      </w:r>
    </w:p>
    <w:p w:rsidR="00785B78" w:rsidRPr="00A000CD" w:rsidRDefault="00785B78" w:rsidP="00D23BE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00CD">
        <w:rPr>
          <w:rFonts w:ascii="Times New Roman" w:hAnsi="Times New Roman" w:cs="Times New Roman"/>
          <w:b/>
          <w:bCs/>
          <w:sz w:val="24"/>
          <w:szCs w:val="24"/>
        </w:rPr>
        <w:t>Лекарственная форма</w:t>
      </w:r>
      <w:r w:rsidR="00B11E7B" w:rsidRPr="00A000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000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1E7B" w:rsidRPr="00A000CD">
        <w:rPr>
          <w:rFonts w:ascii="Times New Roman" w:hAnsi="Times New Roman" w:cs="Times New Roman"/>
          <w:sz w:val="24"/>
          <w:szCs w:val="24"/>
        </w:rPr>
        <w:t>Р</w:t>
      </w:r>
      <w:r w:rsidRPr="00A000CD">
        <w:rPr>
          <w:rFonts w:ascii="Times New Roman" w:hAnsi="Times New Roman" w:cs="Times New Roman"/>
          <w:sz w:val="24"/>
          <w:szCs w:val="24"/>
        </w:rPr>
        <w:t>аствор для внутримышечного введения.</w:t>
      </w:r>
    </w:p>
    <w:p w:rsidR="00783FEE" w:rsidRPr="00A000CD" w:rsidRDefault="00785B7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b/>
          <w:snapToGrid w:val="0"/>
          <w:sz w:val="24"/>
          <w:szCs w:val="24"/>
        </w:rPr>
        <w:t>Состав</w:t>
      </w:r>
      <w:r w:rsidR="00D23BEB" w:rsidRPr="00A000CD">
        <w:rPr>
          <w:rFonts w:ascii="Times New Roman" w:hAnsi="Times New Roman" w:cs="Times New Roman"/>
          <w:b/>
          <w:snapToGrid w:val="0"/>
          <w:sz w:val="24"/>
          <w:szCs w:val="24"/>
        </w:rPr>
        <w:t>: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83FEE" w:rsidRPr="00A000CD">
        <w:rPr>
          <w:rFonts w:ascii="Times New Roman" w:hAnsi="Times New Roman" w:cs="Times New Roman"/>
          <w:snapToGrid w:val="0"/>
          <w:sz w:val="24"/>
          <w:szCs w:val="24"/>
        </w:rPr>
        <w:t>1 доз</w:t>
      </w:r>
      <w:r w:rsidR="00C92648" w:rsidRPr="00A000CD">
        <w:rPr>
          <w:rFonts w:ascii="Times New Roman" w:hAnsi="Times New Roman" w:cs="Times New Roman"/>
          <w:snapToGrid w:val="0"/>
          <w:sz w:val="24"/>
          <w:szCs w:val="24"/>
        </w:rPr>
        <w:t>а (0,5 мл) содержит</w:t>
      </w:r>
      <w:r w:rsidR="00783FEE" w:rsidRPr="00A000C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C92648" w:rsidRPr="00A000CD" w:rsidRDefault="00C9264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  <w:u w:val="single"/>
        </w:rPr>
        <w:t>Действующие вещества</w:t>
      </w:r>
    </w:p>
    <w:p w:rsidR="00C92648" w:rsidRPr="00A000CD" w:rsidRDefault="00C9264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</w:rPr>
        <w:t>Антиген вируса гриппа типа</w:t>
      </w:r>
      <w:proofErr w:type="gram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="00720C4E"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>(H</w:t>
      </w:r>
      <w:r w:rsidRPr="00A000C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A000C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  <w:t>-    (15 ± 2,0) мкг ГА;</w:t>
      </w:r>
    </w:p>
    <w:p w:rsidR="00C92648" w:rsidRPr="00A000CD" w:rsidRDefault="00C9264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</w:rPr>
        <w:t>Антиген вируса гриппа типа</w:t>
      </w:r>
      <w:proofErr w:type="gram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(H</w:t>
      </w:r>
      <w:r w:rsidRPr="00A000C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A000CD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  <w:t>-    (15 ± 2,0) мкг ГА;</w:t>
      </w:r>
    </w:p>
    <w:p w:rsidR="00C92648" w:rsidRPr="00A000CD" w:rsidRDefault="00C9264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</w:rPr>
        <w:t>Антиген вируса гриппа типа</w:t>
      </w:r>
      <w:proofErr w:type="gram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В</w:t>
      </w:r>
      <w:proofErr w:type="gramEnd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(линия </w:t>
      </w:r>
      <w:proofErr w:type="spell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>Yamagata</w:t>
      </w:r>
      <w:proofErr w:type="spellEnd"/>
      <w:r w:rsidRPr="00A000CD">
        <w:rPr>
          <w:rFonts w:ascii="Times New Roman" w:hAnsi="Times New Roman" w:cs="Times New Roman"/>
          <w:snapToGrid w:val="0"/>
          <w:sz w:val="24"/>
          <w:szCs w:val="24"/>
        </w:rPr>
        <w:t>)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  <w:t>-    (15 ± 2,0) мкг ГА;</w:t>
      </w:r>
    </w:p>
    <w:p w:rsidR="00783FEE" w:rsidRPr="00A000CD" w:rsidRDefault="00C9264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</w:rPr>
        <w:t>Антиген вируса гриппа типа</w:t>
      </w:r>
      <w:proofErr w:type="gram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806EA7" w:rsidRPr="00806EA7">
        <w:rPr>
          <w:rFonts w:ascii="Times New Roman" w:hAnsi="Times New Roman" w:cs="Times New Roman"/>
          <w:snapToGrid w:val="0"/>
          <w:sz w:val="24"/>
          <w:szCs w:val="24"/>
        </w:rPr>
        <w:t>В</w:t>
      </w:r>
      <w:proofErr w:type="gramEnd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(линия Victoria)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ab/>
        <w:t>-    (15 ± 2,0) мкг ГА.</w:t>
      </w:r>
      <w:r w:rsidR="00783FEE"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C92648" w:rsidRPr="00A000CD" w:rsidRDefault="00C92648" w:rsidP="00D23BEB">
      <w:pPr>
        <w:pStyle w:val="a3"/>
        <w:spacing w:line="360" w:lineRule="auto"/>
        <w:rPr>
          <w:snapToGrid w:val="0"/>
          <w:u w:val="single"/>
        </w:rPr>
      </w:pPr>
      <w:r w:rsidRPr="00A000CD">
        <w:rPr>
          <w:snapToGrid w:val="0"/>
          <w:u w:val="single"/>
        </w:rPr>
        <w:t>Вспомогательные вещества</w:t>
      </w:r>
    </w:p>
    <w:p w:rsidR="00720C4E" w:rsidRPr="00A000CD" w:rsidRDefault="00720C4E" w:rsidP="00720C4E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000CD">
        <w:rPr>
          <w:rFonts w:ascii="Times New Roman" w:hAnsi="Times New Roman" w:cs="Times New Roman"/>
          <w:snapToGrid w:val="0"/>
          <w:sz w:val="24"/>
          <w:szCs w:val="24"/>
        </w:rPr>
        <w:t>Полисорбат</w:t>
      </w:r>
      <w:proofErr w:type="spellEnd"/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80                                                              - не более 250 мкг;</w:t>
      </w:r>
    </w:p>
    <w:p w:rsidR="003D1F88" w:rsidRPr="00A000CD" w:rsidRDefault="003D1F88" w:rsidP="00D23BEB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Октоксинол-10                           </w:t>
      </w:r>
      <w:r w:rsidR="00720C4E"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</w:t>
      </w:r>
      <w:r w:rsidRPr="00A000CD">
        <w:rPr>
          <w:rFonts w:ascii="Times New Roman" w:hAnsi="Times New Roman" w:cs="Times New Roman"/>
          <w:snapToGrid w:val="0"/>
          <w:sz w:val="24"/>
          <w:szCs w:val="24"/>
        </w:rPr>
        <w:t xml:space="preserve">         - не более 150 мкг;</w:t>
      </w:r>
    </w:p>
    <w:p w:rsidR="003D1F88" w:rsidRPr="00A000CD" w:rsidRDefault="003D1F88" w:rsidP="00D23BEB">
      <w:pPr>
        <w:pStyle w:val="a3"/>
        <w:spacing w:line="360" w:lineRule="auto"/>
        <w:rPr>
          <w:snapToGrid w:val="0"/>
        </w:rPr>
      </w:pPr>
      <w:r w:rsidRPr="00A000CD">
        <w:rPr>
          <w:snapToGrid w:val="0"/>
        </w:rPr>
        <w:t>Фосфатно-солевой буферный раствор</w:t>
      </w:r>
      <w:r w:rsidR="007F210A">
        <w:rPr>
          <w:snapToGrid w:val="0"/>
          <w:lang w:val="ru-RU"/>
        </w:rPr>
        <w:t xml:space="preserve">  </w:t>
      </w:r>
      <w:r w:rsidRPr="00A000CD">
        <w:rPr>
          <w:snapToGrid w:val="0"/>
        </w:rPr>
        <w:t xml:space="preserve">                   </w:t>
      </w:r>
      <w:r w:rsidR="00720C4E" w:rsidRPr="00A000CD">
        <w:rPr>
          <w:snapToGrid w:val="0"/>
        </w:rPr>
        <w:t xml:space="preserve">   </w:t>
      </w:r>
      <w:r w:rsidRPr="00A000CD">
        <w:rPr>
          <w:snapToGrid w:val="0"/>
        </w:rPr>
        <w:t xml:space="preserve">   - до 0,5 мл.</w:t>
      </w:r>
    </w:p>
    <w:p w:rsidR="003D1F88" w:rsidRPr="00A000CD" w:rsidRDefault="003D1F88" w:rsidP="00D23BEB">
      <w:pPr>
        <w:pStyle w:val="a3"/>
        <w:spacing w:after="100"/>
        <w:ind w:left="3119" w:firstLine="0"/>
        <w:rPr>
          <w:snapToGrid w:val="0"/>
        </w:rPr>
      </w:pPr>
      <w:r w:rsidRPr="00A000CD">
        <w:rPr>
          <w:snapToGrid w:val="0"/>
          <w:u w:val="single"/>
        </w:rPr>
        <w:t>Примечание:</w:t>
      </w:r>
      <w:r w:rsidRPr="00A000CD">
        <w:rPr>
          <w:snapToGrid w:val="0"/>
        </w:rPr>
        <w:t xml:space="preserve"> состав фосфатно-солевого буферного раствора: натрия хлорид, </w:t>
      </w:r>
      <w:proofErr w:type="spellStart"/>
      <w:r w:rsidRPr="00A000CD">
        <w:rPr>
          <w:snapToGrid w:val="0"/>
        </w:rPr>
        <w:t>динатрия</w:t>
      </w:r>
      <w:proofErr w:type="spellEnd"/>
      <w:r w:rsidRPr="00A000CD">
        <w:rPr>
          <w:snapToGrid w:val="0"/>
        </w:rPr>
        <w:t xml:space="preserve"> </w:t>
      </w:r>
      <w:proofErr w:type="spellStart"/>
      <w:r w:rsidRPr="00A000CD">
        <w:rPr>
          <w:snapToGrid w:val="0"/>
        </w:rPr>
        <w:t>гидрофосфат</w:t>
      </w:r>
      <w:proofErr w:type="spellEnd"/>
      <w:r w:rsidRPr="00A000CD">
        <w:rPr>
          <w:snapToGrid w:val="0"/>
        </w:rPr>
        <w:t xml:space="preserve"> </w:t>
      </w:r>
      <w:proofErr w:type="spellStart"/>
      <w:r w:rsidRPr="00A000CD">
        <w:rPr>
          <w:snapToGrid w:val="0"/>
        </w:rPr>
        <w:t>дигидрат</w:t>
      </w:r>
      <w:proofErr w:type="spellEnd"/>
      <w:r w:rsidRPr="00A000CD">
        <w:rPr>
          <w:snapToGrid w:val="0"/>
        </w:rPr>
        <w:t xml:space="preserve">, натрия </w:t>
      </w:r>
      <w:proofErr w:type="spellStart"/>
      <w:r w:rsidRPr="00A000CD">
        <w:rPr>
          <w:snapToGrid w:val="0"/>
        </w:rPr>
        <w:t>дигидрофосфат</w:t>
      </w:r>
      <w:proofErr w:type="spellEnd"/>
      <w:r w:rsidRPr="00A000CD">
        <w:rPr>
          <w:snapToGrid w:val="0"/>
        </w:rPr>
        <w:t xml:space="preserve"> </w:t>
      </w:r>
      <w:proofErr w:type="spellStart"/>
      <w:r w:rsidRPr="00A000CD">
        <w:rPr>
          <w:snapToGrid w:val="0"/>
        </w:rPr>
        <w:t>дигидрат</w:t>
      </w:r>
      <w:proofErr w:type="spellEnd"/>
      <w:r w:rsidRPr="00A000CD">
        <w:rPr>
          <w:snapToGrid w:val="0"/>
        </w:rPr>
        <w:t>, вода для инъекций.</w:t>
      </w:r>
    </w:p>
    <w:p w:rsidR="00785B78" w:rsidRPr="003A4433" w:rsidRDefault="00785B78" w:rsidP="003A4433">
      <w:pPr>
        <w:pStyle w:val="a3"/>
        <w:spacing w:line="360" w:lineRule="auto"/>
      </w:pPr>
      <w:r w:rsidRPr="003A4433">
        <w:rPr>
          <w:b/>
        </w:rPr>
        <w:t>Описание.</w:t>
      </w:r>
      <w:r w:rsidRPr="003A4433">
        <w:t xml:space="preserve"> </w:t>
      </w:r>
      <w:r w:rsidR="00C92648" w:rsidRPr="003A4433">
        <w:t>Бесцветная или слегка желтоватая прозрачная жидкость, возможно наличие слабой опалесценции</w:t>
      </w:r>
      <w:r w:rsidR="00E33E03" w:rsidRPr="003A4433">
        <w:t>.</w:t>
      </w:r>
    </w:p>
    <w:p w:rsidR="00D23BEB" w:rsidRPr="003A4433" w:rsidRDefault="00D23BEB" w:rsidP="003A4433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>Характеристика.</w:t>
      </w:r>
      <w:r w:rsidRPr="003A4433">
        <w:rPr>
          <w:rFonts w:ascii="Times New Roman" w:hAnsi="Times New Roman" w:cs="Times New Roman"/>
          <w:sz w:val="24"/>
          <w:szCs w:val="24"/>
        </w:rPr>
        <w:t xml:space="preserve"> 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Вакцина 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представляет собой смесь </w:t>
      </w:r>
      <w:proofErr w:type="spellStart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>протективных</w:t>
      </w:r>
      <w:proofErr w:type="spellEnd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поверхностных и внутренних антигенов вирусов гриппа типа</w:t>
      </w:r>
      <w:proofErr w:type="gramStart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(подтипы А(H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>) и А(H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)) и типа В (линии </w:t>
      </w:r>
      <w:proofErr w:type="spellStart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>Yamagata</w:t>
      </w:r>
      <w:proofErr w:type="spellEnd"/>
      <w:r w:rsidR="00706AD7"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и линии Victoria) в фосфатно-солевом буферном растворе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706AD7" w:rsidRPr="003A4433" w:rsidRDefault="00706AD7" w:rsidP="003A4433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snapToGrid w:val="0"/>
          <w:sz w:val="24"/>
          <w:szCs w:val="24"/>
        </w:rPr>
        <w:t>Антигены получают из очищенных вирусов гриппа типа</w:t>
      </w:r>
      <w:proofErr w:type="gramStart"/>
      <w:r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А</w:t>
      </w:r>
      <w:proofErr w:type="gramEnd"/>
      <w:r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(подтипы А(H</w:t>
      </w:r>
      <w:r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1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>) и А(H</w:t>
      </w:r>
      <w:r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3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Pr="003A4433">
        <w:rPr>
          <w:rFonts w:ascii="Times New Roman" w:hAnsi="Times New Roman" w:cs="Times New Roman"/>
          <w:snapToGrid w:val="0"/>
          <w:sz w:val="24"/>
          <w:szCs w:val="24"/>
          <w:vertAlign w:val="subscript"/>
        </w:rPr>
        <w:t>2</w:t>
      </w:r>
      <w:r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)) и типа В (линия </w:t>
      </w:r>
      <w:proofErr w:type="spellStart"/>
      <w:r w:rsidRPr="003A4433">
        <w:rPr>
          <w:rFonts w:ascii="Times New Roman" w:hAnsi="Times New Roman" w:cs="Times New Roman"/>
          <w:snapToGrid w:val="0"/>
          <w:sz w:val="24"/>
          <w:szCs w:val="24"/>
        </w:rPr>
        <w:t>Yamagata</w:t>
      </w:r>
      <w:proofErr w:type="spellEnd"/>
      <w:r w:rsidRPr="003A4433">
        <w:rPr>
          <w:rFonts w:ascii="Times New Roman" w:hAnsi="Times New Roman" w:cs="Times New Roman"/>
          <w:snapToGrid w:val="0"/>
          <w:sz w:val="24"/>
          <w:szCs w:val="24"/>
        </w:rPr>
        <w:t xml:space="preserve"> и линии Victoria),  выращенные раздельно в развивающихся куриных эмбрионах.</w:t>
      </w:r>
    </w:p>
    <w:p w:rsidR="00D23BEB" w:rsidRPr="003A4433" w:rsidRDefault="00D23BEB" w:rsidP="003A4433">
      <w:pPr>
        <w:pStyle w:val="a3"/>
        <w:spacing w:line="360" w:lineRule="auto"/>
        <w:rPr>
          <w:snapToGrid w:val="0"/>
        </w:rPr>
      </w:pPr>
      <w:r w:rsidRPr="003A4433">
        <w:rPr>
          <w:snapToGrid w:val="0"/>
        </w:rPr>
        <w:lastRenderedPageBreak/>
        <w:t>Антигенный состав вакцины изменяется каждый год в соответствии с эпидемической ситуацией и рекомендациями ВОЗ.</w:t>
      </w:r>
    </w:p>
    <w:p w:rsidR="00785B78" w:rsidRPr="003A4433" w:rsidRDefault="00785B78" w:rsidP="003A4433">
      <w:pPr>
        <w:pStyle w:val="a3"/>
        <w:tabs>
          <w:tab w:val="left" w:pos="1843"/>
        </w:tabs>
        <w:spacing w:line="360" w:lineRule="auto"/>
        <w:rPr>
          <w:bCs/>
        </w:rPr>
      </w:pPr>
      <w:r w:rsidRPr="003A4433">
        <w:rPr>
          <w:b/>
          <w:bCs/>
        </w:rPr>
        <w:t xml:space="preserve">Фармакотерапевтическая группа. </w:t>
      </w:r>
      <w:r w:rsidRPr="003A4433">
        <w:rPr>
          <w:bCs/>
        </w:rPr>
        <w:t>МИБП-вакцина.</w:t>
      </w:r>
    </w:p>
    <w:p w:rsidR="00785B78" w:rsidRPr="003A4433" w:rsidRDefault="00785B78" w:rsidP="003A4433">
      <w:pPr>
        <w:pStyle w:val="a3"/>
        <w:tabs>
          <w:tab w:val="left" w:pos="1843"/>
        </w:tabs>
        <w:spacing w:line="360" w:lineRule="auto"/>
        <w:rPr>
          <w:bCs/>
        </w:rPr>
      </w:pPr>
      <w:r w:rsidRPr="003A4433">
        <w:rPr>
          <w:b/>
          <w:bCs/>
        </w:rPr>
        <w:t>Код АТХ:</w:t>
      </w:r>
      <w:r w:rsidRPr="003A4433">
        <w:rPr>
          <w:bCs/>
        </w:rPr>
        <w:t xml:space="preserve"> J07ВВ02.</w:t>
      </w:r>
    </w:p>
    <w:p w:rsidR="00D23BEB" w:rsidRPr="003A4433" w:rsidRDefault="00D23BEB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bCs/>
          <w:sz w:val="24"/>
          <w:szCs w:val="24"/>
        </w:rPr>
        <w:t>Иммунологические свойства.</w:t>
      </w:r>
      <w:r w:rsidRPr="003A44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A4433">
        <w:rPr>
          <w:rFonts w:ascii="Times New Roman" w:hAnsi="Times New Roman" w:cs="Times New Roman"/>
          <w:sz w:val="24"/>
          <w:szCs w:val="24"/>
        </w:rPr>
        <w:t>Вакцина</w:t>
      </w:r>
      <w:r w:rsidRPr="003A44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4433">
        <w:rPr>
          <w:rFonts w:ascii="Times New Roman" w:hAnsi="Times New Roman" w:cs="Times New Roman"/>
          <w:sz w:val="24"/>
          <w:szCs w:val="24"/>
        </w:rPr>
        <w:t>формирует высокий специфический иммунитет против гриппа типа</w:t>
      </w:r>
      <w:proofErr w:type="gramStart"/>
      <w:r w:rsidRPr="003A443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A4433">
        <w:rPr>
          <w:rFonts w:ascii="Times New Roman" w:hAnsi="Times New Roman" w:cs="Times New Roman"/>
          <w:sz w:val="24"/>
          <w:szCs w:val="24"/>
        </w:rPr>
        <w:t xml:space="preserve"> и В. После вакцинации антитела появляются через </w:t>
      </w:r>
      <w:r w:rsidRPr="003A4433">
        <w:rPr>
          <w:rFonts w:ascii="Times New Roman" w:hAnsi="Times New Roman" w:cs="Times New Roman"/>
          <w:sz w:val="24"/>
          <w:szCs w:val="24"/>
        </w:rPr>
        <w:br/>
        <w:t xml:space="preserve">8-12 дней, иммунитет сохраняется до 12 месяцев. </w:t>
      </w:r>
    </w:p>
    <w:p w:rsidR="003A4433" w:rsidRPr="003A4433" w:rsidRDefault="003A4433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b/>
          <w:snapToGrid w:val="0"/>
          <w:sz w:val="24"/>
          <w:szCs w:val="24"/>
        </w:rPr>
        <w:t>Показания к применению.</w:t>
      </w:r>
    </w:p>
    <w:p w:rsid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Активная ежегодная профилактическая иммунизация против сезонного гриппа детей с 6-ти месячного возраста, подростков 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взрослых до </w:t>
      </w:r>
      <w:r w:rsidRPr="003F59A7">
        <w:rPr>
          <w:rFonts w:ascii="Times New Roman" w:hAnsi="Times New Roman" w:cs="Times New Roman"/>
          <w:snapToGrid w:val="0"/>
          <w:sz w:val="24"/>
          <w:szCs w:val="24"/>
        </w:rPr>
        <w:t>60 лет.</w:t>
      </w:r>
    </w:p>
    <w:p w:rsidR="003A4433" w:rsidRDefault="003A4433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snapToGrid w:val="0"/>
          <w:sz w:val="24"/>
          <w:szCs w:val="24"/>
        </w:rPr>
        <w:t>Вакцина особенно показана: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1. Лицам с высоким риском заболевания и возникновения осложнений в случае заболевания гриппом: 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- часто </w:t>
      </w:r>
      <w:proofErr w:type="gram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>болеющим</w:t>
      </w:r>
      <w:proofErr w:type="gramEnd"/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 острыми респираторными вирусными инфекциями;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- страдающим хроническими соматическими заболеваниями, в том числе болезнями и пороками раз-вития сердечно-сосудистой, </w:t>
      </w:r>
      <w:proofErr w:type="spell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>дыха</w:t>
      </w:r>
      <w:proofErr w:type="spellEnd"/>
      <w:r w:rsidRPr="003F59A7">
        <w:rPr>
          <w:rFonts w:ascii="Times New Roman" w:hAnsi="Times New Roman" w:cs="Times New Roman"/>
          <w:snapToGrid w:val="0"/>
          <w:sz w:val="24"/>
          <w:szCs w:val="24"/>
        </w:rPr>
        <w:t>-тельной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белкам), врожденным или приобретенным иммунодефицитом, в том числе инфицированным вирусом иммунодефицита человека;</w:t>
      </w:r>
      <w:proofErr w:type="gramEnd"/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- беременным женщинам (см. раздел «Применение при беременности и в период грудного вскармливания»). 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2. Лицам, по роду учебной или профессиональной деятельности имеющим высокий риск заболевания гриппом или заражения им других лиц: 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учащимся образовательных учреждений, студентам;</w:t>
      </w:r>
    </w:p>
    <w:p w:rsid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работникам медицинских и образовательных учреждений, транспорта, коммунальной и социальной сфер, полиции, военнослужащим и т.д.</w:t>
      </w:r>
    </w:p>
    <w:p w:rsidR="003A4433" w:rsidRPr="003A4433" w:rsidRDefault="003A4433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b/>
          <w:snapToGrid w:val="0"/>
          <w:sz w:val="24"/>
          <w:szCs w:val="24"/>
        </w:rPr>
        <w:t>Противопоказания.</w:t>
      </w:r>
    </w:p>
    <w:p w:rsidR="003F59A7" w:rsidRP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аллергические реакции на предшествующие прививки гриппозными вакцинами;</w:t>
      </w:r>
    </w:p>
    <w:p w:rsidR="003F59A7" w:rsidRP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аллергические реакции на куриный белок и другие компоненты вакцины;</w:t>
      </w:r>
    </w:p>
    <w:p w:rsidR="003F59A7" w:rsidRP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сильная реакция (температура выше 40</w:t>
      </w:r>
      <w:proofErr w:type="gram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 ºС</w:t>
      </w:r>
      <w:proofErr w:type="gramEnd"/>
      <w:r w:rsidRPr="003F59A7">
        <w:rPr>
          <w:rFonts w:ascii="Times New Roman" w:hAnsi="Times New Roman" w:cs="Times New Roman"/>
          <w:snapToGrid w:val="0"/>
          <w:sz w:val="24"/>
          <w:szCs w:val="24"/>
        </w:rPr>
        <w:t>, отек и гиперемия в месте введения свыше 8 см в диаметре) или осложнения на предыдущее введение гриппозных вакцин в анамнезе;</w:t>
      </w:r>
    </w:p>
    <w:p w:rsidR="003F59A7" w:rsidRP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- острые инфекционные и неинфекционные заболевания, обострение хронических заболеваний – прививки проводят через 2-4 недели после выздоровления или в период </w:t>
      </w:r>
      <w:r w:rsidRPr="003F59A7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реконвалесценции или ремиссии;</w:t>
      </w:r>
    </w:p>
    <w:p w:rsidR="003F59A7" w:rsidRP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при нетяжелых ОРВИ, острых кишечных заболеваниях вакцинацию проводят после нормализации температуры;</w:t>
      </w:r>
    </w:p>
    <w:p w:rsidR="003F59A7" w:rsidRDefault="003F59A7" w:rsidP="003F59A7">
      <w:pPr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- детский возраст до 6 мес.</w:t>
      </w:r>
    </w:p>
    <w:p w:rsidR="00B66A71" w:rsidRPr="003A4433" w:rsidRDefault="00B66A71" w:rsidP="003F59A7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 xml:space="preserve">С осторожностью. </w:t>
      </w:r>
    </w:p>
    <w:p w:rsidR="00B66A71" w:rsidRPr="003A4433" w:rsidRDefault="00B66A71" w:rsidP="003A4433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4433">
        <w:rPr>
          <w:rFonts w:ascii="Times New Roman" w:hAnsi="Times New Roman" w:cs="Times New Roman"/>
          <w:b/>
          <w:i/>
          <w:sz w:val="24"/>
          <w:szCs w:val="24"/>
        </w:rPr>
        <w:t>Не вводить внутривенно!</w:t>
      </w:r>
    </w:p>
    <w:p w:rsidR="00B66A71" w:rsidRPr="003A4433" w:rsidRDefault="00B66A71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>Перед прививкой вакцинируемые должны быть осмотрены врачом (фельдшером) с обязательным проведением  термометрии. При температуре тела выше 37</w:t>
      </w:r>
      <w:proofErr w:type="gramStart"/>
      <w:r w:rsidRPr="003A4433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3A4433">
        <w:rPr>
          <w:rFonts w:ascii="Times New Roman" w:hAnsi="Times New Roman" w:cs="Times New Roman"/>
          <w:sz w:val="24"/>
          <w:szCs w:val="24"/>
        </w:rPr>
        <w:t xml:space="preserve"> вакцинацию не проводят.</w:t>
      </w:r>
    </w:p>
    <w:p w:rsidR="00B66A71" w:rsidRPr="003A4433" w:rsidRDefault="00B66A71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>Кабинеты, где проводится вакцинация, должны быть оснащены средствами противошоковой терапии. Вакцинированный должен находиться под наблюдением медработника в течение 30 мин после  вакцинации.</w:t>
      </w:r>
    </w:p>
    <w:p w:rsidR="00785B78" w:rsidRPr="003A4433" w:rsidRDefault="00785B78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>Применение при беременности и в период грудного вскармливания.</w:t>
      </w:r>
      <w:r w:rsidRPr="003A44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>Данные клинических исследований вакцины с участием женщин на II и III триместрах беременности показали, что вакцинация не оказывает отрицательного воздействия на плод и организм женщины и может применяться при беременности. Вакцинация данным препаратом может проводиться, начиная со II триместра беременности.</w:t>
      </w:r>
    </w:p>
    <w:p w:rsidR="003F59A7" w:rsidRP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>Опыт применения гриппозных инактивированных вакцин показывает, что вакцинация женщины в период грудного вскармливания не оказывает токсического воздействия на ребенка.</w:t>
      </w:r>
    </w:p>
    <w:p w:rsidR="003F59A7" w:rsidRDefault="003F59A7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>Окончательное решение о вакцинации беременных и кормящих грудью женщин должно приниматься врачом индивидуально с учетом риска заражения гриппом и возможных осложнений, вызванных заболеванием гриппом.</w:t>
      </w:r>
    </w:p>
    <w:p w:rsidR="003A4433" w:rsidRPr="003A4433" w:rsidRDefault="003A4433" w:rsidP="003F59A7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A4433">
        <w:rPr>
          <w:rFonts w:ascii="Times New Roman" w:hAnsi="Times New Roman" w:cs="Times New Roman"/>
          <w:b/>
          <w:snapToGrid w:val="0"/>
          <w:sz w:val="24"/>
          <w:szCs w:val="24"/>
        </w:rPr>
        <w:t>Способ применения и дозы.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Вакцинация проводится ежегодно в осенне-зимний период. Возможна вакцинация в начале эпидемического подъема заболеваемости гриппом.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Вакцину вводят внутримышечно.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Детям старше 36 месяцев, подросткам и взрослым вакцину вводят однократно в область дельтовидной мышцы (верхняя треть наружной поверхности плеча) в прививочной дозе 0,5 мл.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Детям в возрасте от 12 до 35 месяцев вакцину вводят двукратно с интервалом 28 дней в переднебоковую поверхность бедра или область дельтовидной мышцы в прививочной дозе 0,25 мл (1/2 дозы).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Детям в возрасте от 6 до 11 месяцев вакцину вводят двукратно с интервалом 28 дней в переднебоковую поверхность бедра в прививочной дозе 0,25 мл (1/2 </w:t>
      </w:r>
      <w:proofErr w:type="gram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>до-</w:t>
      </w:r>
      <w:proofErr w:type="spellStart"/>
      <w:r w:rsidRPr="003F59A7">
        <w:rPr>
          <w:rFonts w:ascii="Times New Roman" w:hAnsi="Times New Roman" w:cs="Times New Roman"/>
          <w:snapToGrid w:val="0"/>
          <w:sz w:val="24"/>
          <w:szCs w:val="24"/>
        </w:rPr>
        <w:t>зы</w:t>
      </w:r>
      <w:proofErr w:type="spellEnd"/>
      <w:proofErr w:type="gramEnd"/>
      <w:r w:rsidRPr="003F59A7">
        <w:rPr>
          <w:rFonts w:ascii="Times New Roman" w:hAnsi="Times New Roman" w:cs="Times New Roman"/>
          <w:snapToGrid w:val="0"/>
          <w:sz w:val="24"/>
          <w:szCs w:val="24"/>
        </w:rPr>
        <w:t xml:space="preserve">). 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Схема отбора 1/2 дозы вакцины: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1. При использовании шприца, содержащего 0,5 мл (1 дозу) препарата, необходимо удалить половину содержимого, надавив на поршень до соответствующей риски на шприце. Пациенту вводится оставшееся количество вакцины (0,25 мл).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2. При использовании флакона, содержащего 0,5 мл (1 дозу) препарата, отбирается 0,25 мл вакцины стерильным шприцем, имеющим соответствующую градуировку. Остаток вакцины во флаконе должен быть немедленно утилизирован.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Перед применением вакцину следует выдержать до комнатной температуры.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Не пригоден к применению препарат в шприцах/флаконах с нарушенной целостностью или маркировкой, при изменении физических свойств (цвета, прозрачности), при наличии в растворе посторонних частиц, при истекшем сроке годности, нарушении требований к условиям хранения.</w:t>
      </w:r>
    </w:p>
    <w:p w:rsid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3F59A7">
        <w:rPr>
          <w:rFonts w:ascii="Times New Roman" w:hAnsi="Times New Roman" w:cs="Times New Roman"/>
          <w:snapToGrid w:val="0"/>
          <w:sz w:val="24"/>
          <w:szCs w:val="24"/>
        </w:rPr>
        <w:t>Вскрытие шприцев/флаконов и проведение вакцинации осуществляют при строгом соблюдении правил асептики и антисептики. Препарат во вскрытых шприцах/флаконах хранению не подлежит.</w:t>
      </w:r>
    </w:p>
    <w:p w:rsidR="003F59A7" w:rsidRPr="003F59A7" w:rsidRDefault="00B66A71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>Побочное действие.</w:t>
      </w:r>
      <w:r w:rsidRPr="003A4433">
        <w:rPr>
          <w:rFonts w:ascii="Times New Roman" w:hAnsi="Times New Roman" w:cs="Times New Roman"/>
          <w:sz w:val="24"/>
          <w:szCs w:val="24"/>
        </w:rPr>
        <w:t xml:space="preserve"> </w:t>
      </w:r>
      <w:r w:rsidR="003F59A7" w:rsidRPr="003F59A7">
        <w:rPr>
          <w:rFonts w:ascii="Times New Roman" w:hAnsi="Times New Roman" w:cs="Times New Roman"/>
          <w:sz w:val="24"/>
          <w:szCs w:val="24"/>
        </w:rPr>
        <w:t>Нежелательные явления, представленные ниже, перечислены в соответствии с поражением органов и систем органов и частотой встречаемости. Частота встречаемости определяется следующим образом: очень часто (&gt;1/10), часто (&gt;1/100 и &lt;1/10), нечасто (&gt;1/1000 и &lt;1/100), редко (&gt;1/10000 и &lt;1/1000), очень редко (&lt; 1/10000, включая отдельные случаи).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Нарушения со стороны нервной системы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Часто:</w:t>
      </w:r>
      <w:r w:rsidRPr="003F59A7">
        <w:rPr>
          <w:rFonts w:ascii="Times New Roman" w:hAnsi="Times New Roman" w:cs="Times New Roman"/>
          <w:sz w:val="24"/>
          <w:szCs w:val="24"/>
        </w:rPr>
        <w:t xml:space="preserve"> головная боль.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Нарушения со стороны кожи и подкожных тканей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Нечасто:</w:t>
      </w:r>
      <w:r w:rsidRPr="003F59A7">
        <w:rPr>
          <w:rFonts w:ascii="Times New Roman" w:hAnsi="Times New Roman" w:cs="Times New Roman"/>
          <w:sz w:val="24"/>
          <w:szCs w:val="24"/>
        </w:rPr>
        <w:t xml:space="preserve"> повышенная потливость.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Нарушения со стороны костно-мышечной системы и соединительной ткани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Нечасто:</w:t>
      </w:r>
      <w:r w:rsidRPr="003F59A7">
        <w:rPr>
          <w:rFonts w:ascii="Times New Roman" w:hAnsi="Times New Roman" w:cs="Times New Roman"/>
          <w:sz w:val="24"/>
          <w:szCs w:val="24"/>
        </w:rPr>
        <w:t xml:space="preserve"> артралгия, миалгия.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Общие расстройства и реакции в месте введения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Часто:</w:t>
      </w:r>
      <w:r w:rsidRPr="003F59A7">
        <w:rPr>
          <w:rFonts w:ascii="Times New Roman" w:hAnsi="Times New Roman" w:cs="Times New Roman"/>
          <w:sz w:val="24"/>
          <w:szCs w:val="24"/>
        </w:rPr>
        <w:t xml:space="preserve"> боль, гиперемия в месте инъекции.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От «нечасто» до «часто»:</w:t>
      </w:r>
      <w:r w:rsidRPr="003F59A7">
        <w:rPr>
          <w:rFonts w:ascii="Times New Roman" w:hAnsi="Times New Roman" w:cs="Times New Roman"/>
          <w:sz w:val="24"/>
          <w:szCs w:val="24"/>
        </w:rPr>
        <w:t xml:space="preserve"> уплотнение, отек и зуд в месте инъекции.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Нечасто:</w:t>
      </w:r>
      <w:r w:rsidRPr="003F59A7">
        <w:rPr>
          <w:rFonts w:ascii="Times New Roman" w:hAnsi="Times New Roman" w:cs="Times New Roman"/>
          <w:sz w:val="24"/>
          <w:szCs w:val="24"/>
        </w:rPr>
        <w:t xml:space="preserve"> повышение температуры, озноб, слабость.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>Указанные нежелательные реакции могут развиться в день вакцинации; обычно исчезают самостоятельно через 1-3 дня и не требуют лечения.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3F59A7"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lastRenderedPageBreak/>
        <w:t>В клинических исследованиях с участием детей от 6 месяцев до 6 лет сообщалось о следующих реакциях, отсутствующих у взрослых: нарушения со стороны дыхательной системы, органов грудной клетки и средостения: ринит; кашель (частота неизвестна); диарея (частота неизвестна). У детей от 6 месяцев до 3 лет большинство нежелательных явлений выявлялось после первой вакцинации.</w:t>
      </w:r>
    </w:p>
    <w:p w:rsidR="003F59A7" w:rsidRPr="003F59A7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>Несмотря на отсутствие клинических данных нельзя исключить возможность развития характерных для гриппозных вакцин неврологических расстройств и аллергических реакций (в том числе реакций немедленного типа на куриный белок и другие компоненты вакцины).</w:t>
      </w:r>
    </w:p>
    <w:p w:rsidR="000C4B64" w:rsidRPr="003A4433" w:rsidRDefault="003F59A7" w:rsidP="003F59A7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59A7">
        <w:rPr>
          <w:rFonts w:ascii="Times New Roman" w:hAnsi="Times New Roman" w:cs="Times New Roman"/>
          <w:sz w:val="24"/>
          <w:szCs w:val="24"/>
        </w:rPr>
        <w:t xml:space="preserve">Пациент должен быть проинформирован о необходимости сообщить врачу о любых выраженных или не указанных в данной инструкции побочных </w:t>
      </w:r>
      <w:proofErr w:type="spellStart"/>
      <w:r w:rsidRPr="003F59A7">
        <w:rPr>
          <w:rFonts w:ascii="Times New Roman" w:hAnsi="Times New Roman" w:cs="Times New Roman"/>
          <w:sz w:val="24"/>
          <w:szCs w:val="24"/>
        </w:rPr>
        <w:t>реакциях</w:t>
      </w:r>
      <w:proofErr w:type="gramStart"/>
      <w:r w:rsidRPr="003F59A7">
        <w:rPr>
          <w:rFonts w:ascii="Times New Roman" w:hAnsi="Times New Roman" w:cs="Times New Roman"/>
          <w:sz w:val="24"/>
          <w:szCs w:val="24"/>
        </w:rPr>
        <w:t>.</w:t>
      </w:r>
      <w:r w:rsidR="000C4B64" w:rsidRPr="003A443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0C4B64" w:rsidRPr="003A4433">
        <w:rPr>
          <w:rFonts w:ascii="Times New Roman" w:hAnsi="Times New Roman" w:cs="Times New Roman"/>
          <w:b/>
          <w:sz w:val="24"/>
          <w:szCs w:val="24"/>
        </w:rPr>
        <w:t>ередозировка</w:t>
      </w:r>
      <w:proofErr w:type="spellEnd"/>
      <w:r w:rsidR="000C4B64" w:rsidRPr="003A4433">
        <w:rPr>
          <w:rFonts w:ascii="Times New Roman" w:hAnsi="Times New Roman" w:cs="Times New Roman"/>
          <w:b/>
          <w:sz w:val="24"/>
          <w:szCs w:val="24"/>
        </w:rPr>
        <w:t>.</w:t>
      </w:r>
      <w:r w:rsidR="000C4B64" w:rsidRPr="003A4433">
        <w:rPr>
          <w:rFonts w:ascii="Times New Roman" w:hAnsi="Times New Roman" w:cs="Times New Roman"/>
          <w:sz w:val="24"/>
          <w:szCs w:val="24"/>
        </w:rPr>
        <w:t xml:space="preserve"> </w:t>
      </w:r>
      <w:r w:rsidR="00B66A71" w:rsidRPr="003A4433">
        <w:rPr>
          <w:rFonts w:ascii="Times New Roman" w:hAnsi="Times New Roman" w:cs="Times New Roman"/>
          <w:sz w:val="24"/>
          <w:szCs w:val="24"/>
        </w:rPr>
        <w:t>О случаях передозировки не сообщалось</w:t>
      </w:r>
      <w:r w:rsidR="000C4B64" w:rsidRPr="003A4433">
        <w:rPr>
          <w:rFonts w:ascii="Times New Roman" w:hAnsi="Times New Roman" w:cs="Times New Roman"/>
          <w:sz w:val="24"/>
          <w:szCs w:val="24"/>
        </w:rPr>
        <w:t>.</w:t>
      </w:r>
    </w:p>
    <w:p w:rsidR="00785B78" w:rsidRPr="003A4433" w:rsidRDefault="00785B78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другими </w:t>
      </w:r>
      <w:r w:rsidR="00C93906" w:rsidRPr="003A4433">
        <w:rPr>
          <w:rFonts w:ascii="Times New Roman" w:hAnsi="Times New Roman" w:cs="Times New Roman"/>
          <w:b/>
          <w:bCs/>
          <w:sz w:val="24"/>
          <w:szCs w:val="24"/>
        </w:rPr>
        <w:t>лекарственными средствами</w:t>
      </w:r>
      <w:r w:rsidRPr="003A44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4433">
        <w:rPr>
          <w:rFonts w:ascii="Times New Roman" w:hAnsi="Times New Roman" w:cs="Times New Roman"/>
          <w:sz w:val="24"/>
          <w:szCs w:val="24"/>
        </w:rPr>
        <w:t xml:space="preserve"> Вакцина может применяться одновременно с инактивированными </w:t>
      </w:r>
      <w:r w:rsidR="00B66A71" w:rsidRPr="003A4433">
        <w:rPr>
          <w:rFonts w:ascii="Times New Roman" w:hAnsi="Times New Roman" w:cs="Times New Roman"/>
          <w:sz w:val="24"/>
          <w:szCs w:val="24"/>
        </w:rPr>
        <w:t xml:space="preserve">и живыми </w:t>
      </w:r>
      <w:r w:rsidRPr="003A4433">
        <w:rPr>
          <w:rFonts w:ascii="Times New Roman" w:hAnsi="Times New Roman" w:cs="Times New Roman"/>
          <w:sz w:val="24"/>
          <w:szCs w:val="24"/>
        </w:rPr>
        <w:t>вакцинами</w:t>
      </w:r>
      <w:r w:rsidR="00B66A71" w:rsidRPr="003A4433">
        <w:rPr>
          <w:rFonts w:ascii="Times New Roman" w:hAnsi="Times New Roman" w:cs="Times New Roman"/>
          <w:sz w:val="24"/>
          <w:szCs w:val="24"/>
        </w:rPr>
        <w:t xml:space="preserve"> Национального календаря профилактических прививок (за исключением туберкулезных вакцин) и инактивированными вакцинами Календаря профилактических прививок по эпидемиологическим показаниям (за исключением антирабических)</w:t>
      </w:r>
      <w:r w:rsidRPr="003A4433">
        <w:rPr>
          <w:rFonts w:ascii="Times New Roman" w:hAnsi="Times New Roman" w:cs="Times New Roman"/>
          <w:sz w:val="24"/>
          <w:szCs w:val="24"/>
        </w:rPr>
        <w:t>. При этом должны учитываться противопоказания к каждой из применяемых вакцин</w:t>
      </w:r>
      <w:r w:rsidR="00B66A71" w:rsidRPr="003A4433">
        <w:rPr>
          <w:rFonts w:ascii="Times New Roman" w:hAnsi="Times New Roman" w:cs="Times New Roman"/>
          <w:sz w:val="24"/>
          <w:szCs w:val="24"/>
        </w:rPr>
        <w:t>;</w:t>
      </w:r>
      <w:r w:rsidRPr="003A4433">
        <w:rPr>
          <w:rFonts w:ascii="Times New Roman" w:hAnsi="Times New Roman" w:cs="Times New Roman"/>
          <w:sz w:val="24"/>
          <w:szCs w:val="24"/>
        </w:rPr>
        <w:t xml:space="preserve"> препараты </w:t>
      </w:r>
      <w:r w:rsidR="00B66A71" w:rsidRPr="003A4433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Pr="003A4433">
        <w:rPr>
          <w:rFonts w:ascii="Times New Roman" w:hAnsi="Times New Roman" w:cs="Times New Roman"/>
          <w:sz w:val="24"/>
          <w:szCs w:val="24"/>
        </w:rPr>
        <w:t>вводить в разные участки тела разными шприцами.</w:t>
      </w:r>
    </w:p>
    <w:p w:rsidR="00B66A71" w:rsidRPr="003A4433" w:rsidRDefault="00B66A71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 xml:space="preserve">Вакцина может вводиться на фоне базисной </w:t>
      </w:r>
      <w:r w:rsidR="004C18CE" w:rsidRPr="003A4433">
        <w:rPr>
          <w:rFonts w:ascii="Times New Roman" w:hAnsi="Times New Roman" w:cs="Times New Roman"/>
          <w:sz w:val="24"/>
          <w:szCs w:val="24"/>
        </w:rPr>
        <w:t>терапии основного заболевания. В</w:t>
      </w:r>
      <w:r w:rsidRPr="003A4433">
        <w:rPr>
          <w:rFonts w:ascii="Times New Roman" w:hAnsi="Times New Roman" w:cs="Times New Roman"/>
          <w:sz w:val="24"/>
          <w:szCs w:val="24"/>
        </w:rPr>
        <w:t xml:space="preserve">акцинация пациентов, получивших </w:t>
      </w:r>
      <w:proofErr w:type="spellStart"/>
      <w:r w:rsidRPr="003A4433">
        <w:rPr>
          <w:rFonts w:ascii="Times New Roman" w:hAnsi="Times New Roman" w:cs="Times New Roman"/>
          <w:sz w:val="24"/>
          <w:szCs w:val="24"/>
        </w:rPr>
        <w:t>иммуносупрессивную</w:t>
      </w:r>
      <w:proofErr w:type="spellEnd"/>
      <w:r w:rsidRPr="003A4433">
        <w:rPr>
          <w:rFonts w:ascii="Times New Roman" w:hAnsi="Times New Roman" w:cs="Times New Roman"/>
          <w:sz w:val="24"/>
          <w:szCs w:val="24"/>
        </w:rPr>
        <w:t xml:space="preserve"> терапию (</w:t>
      </w:r>
      <w:proofErr w:type="spellStart"/>
      <w:r w:rsidRPr="003A4433">
        <w:rPr>
          <w:rFonts w:ascii="Times New Roman" w:hAnsi="Times New Roman" w:cs="Times New Roman"/>
          <w:sz w:val="24"/>
          <w:szCs w:val="24"/>
        </w:rPr>
        <w:t>глюкокортико</w:t>
      </w:r>
      <w:r w:rsidR="004C18CE" w:rsidRPr="003A4433">
        <w:rPr>
          <w:rFonts w:ascii="Times New Roman" w:hAnsi="Times New Roman" w:cs="Times New Roman"/>
          <w:sz w:val="24"/>
          <w:szCs w:val="24"/>
        </w:rPr>
        <w:t>сте</w:t>
      </w:r>
      <w:r w:rsidRPr="003A4433">
        <w:rPr>
          <w:rFonts w:ascii="Times New Roman" w:hAnsi="Times New Roman" w:cs="Times New Roman"/>
          <w:sz w:val="24"/>
          <w:szCs w:val="24"/>
        </w:rPr>
        <w:t>роиды</w:t>
      </w:r>
      <w:proofErr w:type="spellEnd"/>
      <w:r w:rsidRPr="003A4433">
        <w:rPr>
          <w:rFonts w:ascii="Times New Roman" w:hAnsi="Times New Roman" w:cs="Times New Roman"/>
          <w:sz w:val="24"/>
          <w:szCs w:val="24"/>
        </w:rPr>
        <w:t>, цитотоксические препараты, радиотерапия), может быть менее эффективной.</w:t>
      </w:r>
    </w:p>
    <w:p w:rsidR="00785B78" w:rsidRPr="003A4433" w:rsidRDefault="00785B78" w:rsidP="003A4433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 xml:space="preserve">Особые указания. </w:t>
      </w:r>
    </w:p>
    <w:p w:rsidR="00785B78" w:rsidRPr="003A4433" w:rsidRDefault="00785B78" w:rsidP="003A4433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 xml:space="preserve">Использованные и неиспользованные </w:t>
      </w:r>
      <w:proofErr w:type="gramStart"/>
      <w:r w:rsidR="00F21703" w:rsidRPr="003A4433">
        <w:rPr>
          <w:rFonts w:ascii="Times New Roman" w:hAnsi="Times New Roman" w:cs="Times New Roman"/>
          <w:sz w:val="24"/>
          <w:szCs w:val="24"/>
        </w:rPr>
        <w:t>шприцы</w:t>
      </w:r>
      <w:proofErr w:type="gramEnd"/>
      <w:r w:rsidR="00B11E7B" w:rsidRPr="003A4433">
        <w:rPr>
          <w:rFonts w:ascii="Times New Roman" w:hAnsi="Times New Roman" w:cs="Times New Roman"/>
          <w:sz w:val="24"/>
          <w:szCs w:val="24"/>
        </w:rPr>
        <w:t xml:space="preserve"> и флаконы</w:t>
      </w:r>
      <w:r w:rsidR="00F21703" w:rsidRPr="003A4433">
        <w:rPr>
          <w:rFonts w:ascii="Times New Roman" w:hAnsi="Times New Roman" w:cs="Times New Roman"/>
          <w:sz w:val="24"/>
          <w:szCs w:val="24"/>
        </w:rPr>
        <w:t xml:space="preserve"> </w:t>
      </w:r>
      <w:r w:rsidRPr="003A4433">
        <w:rPr>
          <w:rFonts w:ascii="Times New Roman" w:hAnsi="Times New Roman" w:cs="Times New Roman"/>
          <w:sz w:val="24"/>
          <w:szCs w:val="24"/>
        </w:rPr>
        <w:t>утилизируют в соответствии с требованиями действующего законодательства.</w:t>
      </w:r>
    </w:p>
    <w:p w:rsidR="00785B78" w:rsidRPr="003A4433" w:rsidRDefault="00F21703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>Влияние</w:t>
      </w:r>
      <w:r w:rsidR="00785B78" w:rsidRPr="003A4433">
        <w:rPr>
          <w:rFonts w:ascii="Times New Roman" w:hAnsi="Times New Roman" w:cs="Times New Roman"/>
          <w:b/>
          <w:sz w:val="24"/>
          <w:szCs w:val="24"/>
        </w:rPr>
        <w:t xml:space="preserve"> на способность управлять транспортными средствами, механизмами</w:t>
      </w:r>
      <w:r w:rsidR="00785B78" w:rsidRPr="003A4433">
        <w:rPr>
          <w:rFonts w:ascii="Times New Roman" w:hAnsi="Times New Roman" w:cs="Times New Roman"/>
          <w:sz w:val="24"/>
          <w:szCs w:val="24"/>
        </w:rPr>
        <w:t xml:space="preserve">. </w:t>
      </w:r>
      <w:r w:rsidR="004C7292" w:rsidRPr="003A4433">
        <w:rPr>
          <w:rFonts w:ascii="Times New Roman" w:hAnsi="Times New Roman" w:cs="Times New Roman"/>
          <w:sz w:val="24"/>
          <w:szCs w:val="24"/>
        </w:rPr>
        <w:t xml:space="preserve">Препарат не влияет на </w:t>
      </w:r>
      <w:r w:rsidRPr="003A4433">
        <w:rPr>
          <w:rFonts w:ascii="Times New Roman" w:hAnsi="Times New Roman" w:cs="Times New Roman"/>
          <w:sz w:val="24"/>
          <w:szCs w:val="24"/>
        </w:rPr>
        <w:t xml:space="preserve">способность </w:t>
      </w:r>
      <w:r w:rsidR="00FF18F6" w:rsidRPr="003A4433">
        <w:rPr>
          <w:rFonts w:ascii="Times New Roman" w:hAnsi="Times New Roman" w:cs="Times New Roman"/>
          <w:sz w:val="24"/>
          <w:szCs w:val="24"/>
        </w:rPr>
        <w:t>управлять транспорт</w:t>
      </w:r>
      <w:r w:rsidR="004C7292" w:rsidRPr="003A4433">
        <w:rPr>
          <w:rFonts w:ascii="Times New Roman" w:hAnsi="Times New Roman" w:cs="Times New Roman"/>
          <w:sz w:val="24"/>
          <w:szCs w:val="24"/>
        </w:rPr>
        <w:t>ом или заниматься другими потенциально опасными видами деятельности, требующими повышенной концентрации внимания и быстроты психомоторных реакций</w:t>
      </w:r>
      <w:r w:rsidRPr="003A4433">
        <w:rPr>
          <w:rFonts w:ascii="Times New Roman" w:hAnsi="Times New Roman" w:cs="Times New Roman"/>
          <w:sz w:val="24"/>
          <w:szCs w:val="24"/>
        </w:rPr>
        <w:t>.</w:t>
      </w:r>
    </w:p>
    <w:p w:rsidR="004C18CE" w:rsidRPr="003A4433" w:rsidRDefault="00785B78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b/>
          <w:sz w:val="24"/>
          <w:szCs w:val="24"/>
        </w:rPr>
        <w:t xml:space="preserve">Форма выпуска. </w:t>
      </w:r>
      <w:r w:rsidRPr="003A4433">
        <w:rPr>
          <w:rFonts w:ascii="Times New Roman" w:hAnsi="Times New Roman" w:cs="Times New Roman"/>
          <w:sz w:val="24"/>
          <w:szCs w:val="24"/>
        </w:rPr>
        <w:t>Раствор для внутримышечного введения</w:t>
      </w:r>
      <w:r w:rsidR="004C18CE" w:rsidRPr="003A4433">
        <w:rPr>
          <w:rFonts w:ascii="Times New Roman" w:hAnsi="Times New Roman" w:cs="Times New Roman"/>
          <w:sz w:val="24"/>
          <w:szCs w:val="24"/>
        </w:rPr>
        <w:t>.</w:t>
      </w:r>
    </w:p>
    <w:p w:rsidR="00785B78" w:rsidRPr="003A4433" w:rsidRDefault="004C18CE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>П</w:t>
      </w:r>
      <w:r w:rsidR="00EF0DB5" w:rsidRPr="003A4433">
        <w:rPr>
          <w:rFonts w:ascii="Times New Roman" w:hAnsi="Times New Roman" w:cs="Times New Roman"/>
          <w:sz w:val="24"/>
          <w:szCs w:val="24"/>
        </w:rPr>
        <w:t>о 0,5 мл (1 доза) в шприцах из стекла с впаянной иглой с защитным колпачком или флаконах стеклянных, герметично укупоренных проб</w:t>
      </w:r>
      <w:r w:rsidR="009A016F" w:rsidRPr="003A4433">
        <w:rPr>
          <w:rFonts w:ascii="Times New Roman" w:hAnsi="Times New Roman" w:cs="Times New Roman"/>
          <w:sz w:val="24"/>
          <w:szCs w:val="24"/>
        </w:rPr>
        <w:t xml:space="preserve">ками резиновыми, </w:t>
      </w:r>
      <w:proofErr w:type="spellStart"/>
      <w:r w:rsidR="009A016F" w:rsidRPr="003A4433">
        <w:rPr>
          <w:rFonts w:ascii="Times New Roman" w:hAnsi="Times New Roman" w:cs="Times New Roman"/>
          <w:sz w:val="24"/>
          <w:szCs w:val="24"/>
        </w:rPr>
        <w:t>завальцованных</w:t>
      </w:r>
      <w:proofErr w:type="spellEnd"/>
      <w:r w:rsidR="00EF0DB5" w:rsidRPr="003A4433">
        <w:rPr>
          <w:rFonts w:ascii="Times New Roman" w:hAnsi="Times New Roman" w:cs="Times New Roman"/>
          <w:sz w:val="24"/>
          <w:szCs w:val="24"/>
        </w:rPr>
        <w:t xml:space="preserve"> колпачками алюминиевыми или </w:t>
      </w:r>
      <w:proofErr w:type="spellStart"/>
      <w:r w:rsidR="00EF0DB5" w:rsidRPr="003A4433">
        <w:rPr>
          <w:rFonts w:ascii="Times New Roman" w:hAnsi="Times New Roman" w:cs="Times New Roman"/>
          <w:sz w:val="24"/>
          <w:szCs w:val="24"/>
        </w:rPr>
        <w:t>алюмопластиковыми</w:t>
      </w:r>
      <w:proofErr w:type="spellEnd"/>
      <w:r w:rsidR="00785B78" w:rsidRPr="003A4433">
        <w:rPr>
          <w:rFonts w:ascii="Times New Roman" w:hAnsi="Times New Roman" w:cs="Times New Roman"/>
          <w:sz w:val="24"/>
          <w:szCs w:val="24"/>
        </w:rPr>
        <w:t>.</w:t>
      </w:r>
    </w:p>
    <w:p w:rsidR="00EF0DB5" w:rsidRDefault="00EF0DB5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>По 1 шприцу в контурной ячей</w:t>
      </w:r>
      <w:r w:rsidR="004C18CE" w:rsidRPr="003A4433">
        <w:rPr>
          <w:rFonts w:ascii="Times New Roman" w:hAnsi="Times New Roman" w:cs="Times New Roman"/>
          <w:sz w:val="24"/>
          <w:szCs w:val="24"/>
        </w:rPr>
        <w:t>ковой упаковке, покрытой фольгой</w:t>
      </w:r>
      <w:r w:rsidRPr="003A4433">
        <w:rPr>
          <w:rFonts w:ascii="Times New Roman" w:hAnsi="Times New Roman" w:cs="Times New Roman"/>
          <w:sz w:val="24"/>
          <w:szCs w:val="24"/>
        </w:rPr>
        <w:t xml:space="preserve"> алюминиевой </w:t>
      </w:r>
      <w:r w:rsidRPr="003A4433">
        <w:rPr>
          <w:rFonts w:ascii="Times New Roman" w:hAnsi="Times New Roman" w:cs="Times New Roman"/>
          <w:sz w:val="24"/>
          <w:szCs w:val="24"/>
        </w:rPr>
        <w:lastRenderedPageBreak/>
        <w:t>или бумагой</w:t>
      </w:r>
      <w:r w:rsidR="003F59A7">
        <w:rPr>
          <w:rFonts w:ascii="Times New Roman" w:hAnsi="Times New Roman" w:cs="Times New Roman"/>
          <w:sz w:val="24"/>
          <w:szCs w:val="24"/>
        </w:rPr>
        <w:t>, или пленкой полимерной</w:t>
      </w:r>
      <w:r w:rsidRPr="003A4433">
        <w:rPr>
          <w:rFonts w:ascii="Times New Roman" w:hAnsi="Times New Roman" w:cs="Times New Roman"/>
          <w:sz w:val="24"/>
          <w:szCs w:val="24"/>
        </w:rPr>
        <w:t>.</w:t>
      </w:r>
    </w:p>
    <w:p w:rsidR="003F59A7" w:rsidRPr="003A4433" w:rsidRDefault="003F59A7" w:rsidP="003A4433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или 10 контурных ячейковых упаковок в пачке из картона вместе с инструкцией по применению.</w:t>
      </w:r>
    </w:p>
    <w:p w:rsidR="00EF0DB5" w:rsidRPr="003A4433" w:rsidRDefault="004C18CE" w:rsidP="003A4433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 xml:space="preserve">По 1 </w:t>
      </w:r>
      <w:r w:rsidR="003F59A7">
        <w:rPr>
          <w:rFonts w:ascii="Times New Roman" w:hAnsi="Times New Roman" w:cs="Times New Roman"/>
          <w:sz w:val="24"/>
          <w:szCs w:val="24"/>
        </w:rPr>
        <w:t>или 10 флаконов</w:t>
      </w:r>
      <w:r w:rsidRPr="003A4433">
        <w:rPr>
          <w:rFonts w:ascii="Times New Roman" w:hAnsi="Times New Roman" w:cs="Times New Roman"/>
          <w:sz w:val="24"/>
          <w:szCs w:val="24"/>
        </w:rPr>
        <w:t xml:space="preserve"> </w:t>
      </w:r>
      <w:r w:rsidR="00EF0DB5" w:rsidRPr="003A4433">
        <w:rPr>
          <w:rFonts w:ascii="Times New Roman" w:hAnsi="Times New Roman" w:cs="Times New Roman"/>
          <w:sz w:val="24"/>
          <w:szCs w:val="24"/>
        </w:rPr>
        <w:t>в пачке из картона вместе с инструкцией по применению.</w:t>
      </w:r>
    </w:p>
    <w:p w:rsidR="00785B78" w:rsidRPr="003A4433" w:rsidRDefault="00785B78" w:rsidP="003A4433">
      <w:pPr>
        <w:pStyle w:val="a3"/>
        <w:spacing w:line="360" w:lineRule="auto"/>
      </w:pPr>
      <w:r w:rsidRPr="003A4433">
        <w:rPr>
          <w:b/>
          <w:bCs/>
        </w:rPr>
        <w:t>Условия хранения.</w:t>
      </w:r>
      <w:r w:rsidRPr="003A4433">
        <w:rPr>
          <w:b/>
        </w:rPr>
        <w:t xml:space="preserve"> </w:t>
      </w:r>
      <w:r w:rsidRPr="003A4433">
        <w:t xml:space="preserve">Хранить при температуре от 2 до 8 </w:t>
      </w:r>
      <w:r w:rsidRPr="003A4433">
        <w:sym w:font="Symbol" w:char="F0B0"/>
      </w:r>
      <w:r w:rsidRPr="003A4433">
        <w:t>С</w:t>
      </w:r>
      <w:r w:rsidR="008D03F4" w:rsidRPr="003A4433">
        <w:t xml:space="preserve">. </w:t>
      </w:r>
      <w:r w:rsidR="004C18CE" w:rsidRPr="003A4433">
        <w:t>Не замораживать</w:t>
      </w:r>
      <w:r w:rsidRPr="003A4433">
        <w:t>. Хранить в недоступном для детей месте.</w:t>
      </w:r>
    </w:p>
    <w:p w:rsidR="00785B78" w:rsidRPr="003A4433" w:rsidRDefault="00785B78" w:rsidP="003A4433">
      <w:pPr>
        <w:pStyle w:val="a3"/>
        <w:spacing w:line="360" w:lineRule="auto"/>
      </w:pPr>
      <w:r w:rsidRPr="003A4433">
        <w:rPr>
          <w:b/>
        </w:rPr>
        <w:t>Условия транспортирования.</w:t>
      </w:r>
      <w:r w:rsidRPr="003A4433">
        <w:t xml:space="preserve"> Транспортировать при температуре от 2 до 8 </w:t>
      </w:r>
      <w:r w:rsidRPr="003A4433">
        <w:sym w:font="Symbol" w:char="F0B0"/>
      </w:r>
      <w:r w:rsidRPr="003A4433">
        <w:t xml:space="preserve">С. </w:t>
      </w:r>
      <w:r w:rsidR="004C18CE" w:rsidRPr="003A4433">
        <w:t>Не замораживать</w:t>
      </w:r>
      <w:r w:rsidRPr="003A4433">
        <w:t>.</w:t>
      </w:r>
    </w:p>
    <w:p w:rsidR="00785B78" w:rsidRPr="003A4433" w:rsidRDefault="00785B78" w:rsidP="003A4433">
      <w:pPr>
        <w:pStyle w:val="a3"/>
        <w:spacing w:line="360" w:lineRule="auto"/>
      </w:pPr>
      <w:r w:rsidRPr="003A4433">
        <w:rPr>
          <w:b/>
        </w:rPr>
        <w:t>Срок годности</w:t>
      </w:r>
      <w:r w:rsidR="00EF0DB5" w:rsidRPr="003A4433">
        <w:rPr>
          <w:b/>
        </w:rPr>
        <w:t>.</w:t>
      </w:r>
      <w:r w:rsidRPr="003A4433">
        <w:t xml:space="preserve"> 1 год. Препарат с истекшим сроком годности применению не подлежит.</w:t>
      </w:r>
    </w:p>
    <w:p w:rsidR="00785B78" w:rsidRPr="003A4433" w:rsidRDefault="00785B78" w:rsidP="003A4433">
      <w:pPr>
        <w:pStyle w:val="a3"/>
        <w:spacing w:line="360" w:lineRule="auto"/>
      </w:pPr>
      <w:r w:rsidRPr="003A4433">
        <w:rPr>
          <w:b/>
        </w:rPr>
        <w:t>Условия отпуска.</w:t>
      </w:r>
      <w:r w:rsidRPr="003A4433">
        <w:t xml:space="preserve"> </w:t>
      </w:r>
      <w:r w:rsidR="00C84CE1" w:rsidRPr="003A4433">
        <w:t xml:space="preserve">Отпускают по рецепту (упаковки по 1 шприцу или </w:t>
      </w:r>
      <w:r w:rsidR="00EF0DB5" w:rsidRPr="003A4433">
        <w:t xml:space="preserve">1 </w:t>
      </w:r>
      <w:r w:rsidR="00C84CE1" w:rsidRPr="003A4433">
        <w:t xml:space="preserve">флакону). </w:t>
      </w:r>
      <w:r w:rsidR="005B336A" w:rsidRPr="003A4433">
        <w:t>Для лечебно-профилактических учреждений (упаковки по</w:t>
      </w:r>
      <w:r w:rsidR="00C84CE1" w:rsidRPr="003A4433">
        <w:t xml:space="preserve"> </w:t>
      </w:r>
      <w:r w:rsidR="003F59A7">
        <w:rPr>
          <w:lang w:val="ru-RU"/>
        </w:rPr>
        <w:t xml:space="preserve">10 шприцев или </w:t>
      </w:r>
      <w:r w:rsidR="00EF0DB5" w:rsidRPr="003A4433">
        <w:t xml:space="preserve">10 </w:t>
      </w:r>
      <w:r w:rsidR="005B336A" w:rsidRPr="003A4433">
        <w:t xml:space="preserve">флаконов). </w:t>
      </w:r>
    </w:p>
    <w:p w:rsidR="00785B78" w:rsidRPr="003A4433" w:rsidRDefault="005B336A" w:rsidP="003A4433">
      <w:pPr>
        <w:pStyle w:val="a3"/>
        <w:spacing w:line="360" w:lineRule="auto"/>
        <w:rPr>
          <w:b/>
        </w:rPr>
      </w:pPr>
      <w:r w:rsidRPr="003A4433">
        <w:rPr>
          <w:b/>
        </w:rPr>
        <w:t>Производитель</w:t>
      </w:r>
      <w:r w:rsidR="00785B78" w:rsidRPr="003A4433">
        <w:rPr>
          <w:b/>
        </w:rPr>
        <w:t>.</w:t>
      </w:r>
    </w:p>
    <w:p w:rsidR="00BD779E" w:rsidRDefault="00BD779E" w:rsidP="00BD779E">
      <w:pPr>
        <w:pStyle w:val="a3"/>
        <w:spacing w:line="360" w:lineRule="auto"/>
      </w:pPr>
      <w:r>
        <w:t>ООО «ФОРТ»</w:t>
      </w:r>
    </w:p>
    <w:p w:rsidR="00BD779E" w:rsidRDefault="00BD779E" w:rsidP="00BD779E">
      <w:pPr>
        <w:pStyle w:val="a3"/>
        <w:spacing w:line="360" w:lineRule="auto"/>
        <w:rPr>
          <w:lang w:val="ru-RU"/>
        </w:rPr>
      </w:pPr>
      <w:r>
        <w:t>Россия, 390540, Рязанская обл., Рязанский район, сельское поселение Окское, стр. 1з,  тел. (4912)  70-15-00.</w:t>
      </w:r>
    </w:p>
    <w:p w:rsidR="00785B78" w:rsidRPr="003A4433" w:rsidRDefault="005B336A" w:rsidP="00BD779E">
      <w:pPr>
        <w:pStyle w:val="a3"/>
        <w:spacing w:line="360" w:lineRule="auto"/>
        <w:rPr>
          <w:b/>
        </w:rPr>
      </w:pPr>
      <w:r w:rsidRPr="003A4433">
        <w:rPr>
          <w:b/>
        </w:rPr>
        <w:t>Владелец регистрационного удостоверения/организация, принимающая претензии потребителя</w:t>
      </w:r>
      <w:r w:rsidR="00785B78" w:rsidRPr="003A4433">
        <w:rPr>
          <w:b/>
        </w:rPr>
        <w:t>.</w:t>
      </w:r>
    </w:p>
    <w:p w:rsidR="00BD779E" w:rsidRPr="00BD779E" w:rsidRDefault="00BD779E" w:rsidP="00BD779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BD779E">
        <w:rPr>
          <w:rFonts w:ascii="Times New Roman" w:hAnsi="Times New Roman" w:cs="Times New Roman"/>
          <w:sz w:val="24"/>
          <w:szCs w:val="24"/>
          <w:lang w:val="x-none" w:eastAsia="x-none"/>
        </w:rPr>
        <w:t>ООО «ФОРТ»</w:t>
      </w:r>
    </w:p>
    <w:p w:rsidR="00785B78" w:rsidRPr="00BD779E" w:rsidRDefault="00BD779E" w:rsidP="00BD779E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779E">
        <w:rPr>
          <w:rFonts w:ascii="Times New Roman" w:hAnsi="Times New Roman" w:cs="Times New Roman"/>
          <w:sz w:val="24"/>
          <w:szCs w:val="24"/>
          <w:lang w:val="x-none" w:eastAsia="x-none"/>
        </w:rPr>
        <w:t>Россия, 390540, Рязанская обл., Рязанский район, сельское поселение Окское, стр. 1а, тел.  (4912) 70-15-00, факс (4912) 70-15-01, e-</w:t>
      </w:r>
      <w:proofErr w:type="spellStart"/>
      <w:r w:rsidRPr="00BD779E">
        <w:rPr>
          <w:rFonts w:ascii="Times New Roman" w:hAnsi="Times New Roman" w:cs="Times New Roman"/>
          <w:sz w:val="24"/>
          <w:szCs w:val="24"/>
          <w:lang w:val="x-none" w:eastAsia="x-none"/>
        </w:rPr>
        <w:t>mail</w:t>
      </w:r>
      <w:proofErr w:type="spellEnd"/>
      <w:r w:rsidRPr="00BD779E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: </w:t>
      </w:r>
      <w:hyperlink r:id="rId8" w:history="1">
        <w:r w:rsidRPr="00524A28">
          <w:rPr>
            <w:rStyle w:val="ad"/>
            <w:rFonts w:ascii="Times New Roman" w:hAnsi="Times New Roman" w:cs="Times New Roman"/>
            <w:sz w:val="24"/>
            <w:szCs w:val="24"/>
            <w:lang w:val="x-none" w:eastAsia="x-none"/>
          </w:rPr>
          <w:t>info@fort-bt.ru</w:t>
        </w:r>
      </w:hyperlink>
      <w:r w:rsidRPr="00BD779E">
        <w:rPr>
          <w:rFonts w:ascii="Times New Roman" w:hAnsi="Times New Roman" w:cs="Times New Roman"/>
          <w:sz w:val="24"/>
          <w:szCs w:val="24"/>
          <w:lang w:val="x-none" w:eastAsia="x-none"/>
        </w:rPr>
        <w:t>.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785B78" w:rsidRPr="003A4433" w:rsidRDefault="00785B78" w:rsidP="003A4433">
      <w:pPr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3A4433">
        <w:rPr>
          <w:rFonts w:ascii="Times New Roman" w:hAnsi="Times New Roman" w:cs="Times New Roman"/>
          <w:sz w:val="24"/>
          <w:szCs w:val="24"/>
        </w:rPr>
        <w:t xml:space="preserve">Рекламации на качество препарата, а также о случаях повышенной реактогенности или развитии осложнений следует направлять в адрес ООО «ФОРТ» с указанием номера серии и даты </w:t>
      </w:r>
      <w:r w:rsidR="003F59A7">
        <w:rPr>
          <w:rFonts w:ascii="Times New Roman" w:hAnsi="Times New Roman" w:cs="Times New Roman"/>
          <w:sz w:val="24"/>
          <w:szCs w:val="24"/>
        </w:rPr>
        <w:t>выпуска</w:t>
      </w:r>
      <w:r w:rsidRPr="003A4433">
        <w:rPr>
          <w:rFonts w:ascii="Times New Roman" w:hAnsi="Times New Roman" w:cs="Times New Roman"/>
          <w:sz w:val="24"/>
          <w:szCs w:val="24"/>
        </w:rPr>
        <w:t xml:space="preserve"> препарата с последующим представле</w:t>
      </w:r>
      <w:bookmarkStart w:id="0" w:name="_GoBack"/>
      <w:bookmarkEnd w:id="0"/>
      <w:r w:rsidRPr="003A4433">
        <w:rPr>
          <w:rFonts w:ascii="Times New Roman" w:hAnsi="Times New Roman" w:cs="Times New Roman"/>
          <w:sz w:val="24"/>
          <w:szCs w:val="24"/>
        </w:rPr>
        <w:t>нием медицинской документации.</w:t>
      </w:r>
    </w:p>
    <w:p w:rsidR="00785B78" w:rsidRPr="00A000CD" w:rsidRDefault="00785B78" w:rsidP="00D23BEB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85B78" w:rsidRPr="00A000CD" w:rsidSect="00D23BE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78" w:rsidRDefault="00733D78" w:rsidP="00785B78">
      <w:pPr>
        <w:spacing w:line="240" w:lineRule="auto"/>
      </w:pPr>
      <w:r>
        <w:separator/>
      </w:r>
    </w:p>
  </w:endnote>
  <w:endnote w:type="continuationSeparator" w:id="0">
    <w:p w:rsidR="00733D78" w:rsidRDefault="00733D78" w:rsidP="00785B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6207887"/>
      <w:docPartObj>
        <w:docPartGallery w:val="Page Numbers (Bottom of Page)"/>
        <w:docPartUnique/>
      </w:docPartObj>
    </w:sdtPr>
    <w:sdtEndPr/>
    <w:sdtContent>
      <w:p w:rsidR="00785B78" w:rsidRDefault="009C2FA4">
        <w:pPr>
          <w:pStyle w:val="a7"/>
          <w:jc w:val="right"/>
        </w:pPr>
        <w:r>
          <w:fldChar w:fldCharType="begin"/>
        </w:r>
        <w:r w:rsidR="00785B78">
          <w:instrText>PAGE   \* MERGEFORMAT</w:instrText>
        </w:r>
        <w:r>
          <w:fldChar w:fldCharType="separate"/>
        </w:r>
        <w:r w:rsidR="00BD779E">
          <w:rPr>
            <w:noProof/>
          </w:rPr>
          <w:t>6</w:t>
        </w:r>
        <w:r>
          <w:fldChar w:fldCharType="end"/>
        </w:r>
      </w:p>
    </w:sdtContent>
  </w:sdt>
  <w:p w:rsidR="00785B78" w:rsidRDefault="00785B7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5320"/>
      <w:docPartObj>
        <w:docPartGallery w:val="Page Numbers (Bottom of Page)"/>
        <w:docPartUnique/>
      </w:docPartObj>
    </w:sdtPr>
    <w:sdtEndPr/>
    <w:sdtContent>
      <w:p w:rsidR="00D23BEB" w:rsidRDefault="009C2FA4">
        <w:pPr>
          <w:pStyle w:val="a7"/>
          <w:jc w:val="right"/>
        </w:pPr>
        <w:r>
          <w:fldChar w:fldCharType="begin"/>
        </w:r>
        <w:r w:rsidR="00D23BEB">
          <w:instrText>PAGE   \* MERGEFORMAT</w:instrText>
        </w:r>
        <w:r>
          <w:fldChar w:fldCharType="separate"/>
        </w:r>
        <w:r w:rsidR="00BD779E">
          <w:rPr>
            <w:noProof/>
          </w:rPr>
          <w:t>1</w:t>
        </w:r>
        <w:r>
          <w:fldChar w:fldCharType="end"/>
        </w:r>
      </w:p>
    </w:sdtContent>
  </w:sdt>
  <w:p w:rsidR="00D23BEB" w:rsidRDefault="00D23BE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78" w:rsidRDefault="00733D78" w:rsidP="00785B78">
      <w:pPr>
        <w:spacing w:line="240" w:lineRule="auto"/>
      </w:pPr>
      <w:r>
        <w:separator/>
      </w:r>
    </w:p>
  </w:footnote>
  <w:footnote w:type="continuationSeparator" w:id="0">
    <w:p w:rsidR="00733D78" w:rsidRDefault="00733D78" w:rsidP="00785B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FEE" w:rsidRPr="00783FEE" w:rsidRDefault="00783FEE" w:rsidP="00783FEE">
    <w:pPr>
      <w:pStyle w:val="a5"/>
      <w:ind w:firstLine="0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B" w:rsidRDefault="00B11E7B" w:rsidP="00783FEE">
    <w:pPr>
      <w:pStyle w:val="a5"/>
      <w:jc w:val="center"/>
      <w:rPr>
        <w:rFonts w:ascii="Times New Roman" w:hAnsi="Times New Roman" w:cs="Times New Roman"/>
        <w:b/>
        <w:sz w:val="24"/>
      </w:rPr>
    </w:pPr>
  </w:p>
  <w:p w:rsidR="00783FEE" w:rsidRPr="00783FEE" w:rsidRDefault="00783FEE" w:rsidP="00783FEE">
    <w:pPr>
      <w:pStyle w:val="a5"/>
      <w:jc w:val="center"/>
      <w:rPr>
        <w:rFonts w:ascii="Times New Roman" w:hAnsi="Times New Roman" w:cs="Times New Roman"/>
        <w:b/>
        <w:sz w:val="24"/>
      </w:rPr>
    </w:pPr>
    <w:r w:rsidRPr="00783FEE">
      <w:rPr>
        <w:rFonts w:ascii="Times New Roman" w:hAnsi="Times New Roman" w:cs="Times New Roman"/>
        <w:b/>
        <w:sz w:val="24"/>
      </w:rPr>
      <w:t>МИНИСТЕРСТВО ЗДРАВООХРАНЕНИЯ РОССИЙСКОЙ ФЕДЕРАЦИИ</w:t>
    </w:r>
  </w:p>
  <w:p w:rsidR="00783FEE" w:rsidRDefault="00783FE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3A3D"/>
    <w:multiLevelType w:val="hybridMultilevel"/>
    <w:tmpl w:val="800A5F0E"/>
    <w:lvl w:ilvl="0" w:tplc="1D408D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8C"/>
    <w:rsid w:val="00020800"/>
    <w:rsid w:val="00022391"/>
    <w:rsid w:val="00030C57"/>
    <w:rsid w:val="000673F5"/>
    <w:rsid w:val="000C2D8C"/>
    <w:rsid w:val="000C4B64"/>
    <w:rsid w:val="00100356"/>
    <w:rsid w:val="0011179B"/>
    <w:rsid w:val="001228D8"/>
    <w:rsid w:val="00195674"/>
    <w:rsid w:val="001F75D2"/>
    <w:rsid w:val="0034412E"/>
    <w:rsid w:val="003A4433"/>
    <w:rsid w:val="003A7A9A"/>
    <w:rsid w:val="003D1F88"/>
    <w:rsid w:val="003F59A7"/>
    <w:rsid w:val="00412E19"/>
    <w:rsid w:val="0046635F"/>
    <w:rsid w:val="00466A50"/>
    <w:rsid w:val="00487C37"/>
    <w:rsid w:val="004C18CE"/>
    <w:rsid w:val="004C7292"/>
    <w:rsid w:val="004E28BD"/>
    <w:rsid w:val="004F04B3"/>
    <w:rsid w:val="00507C06"/>
    <w:rsid w:val="005325BE"/>
    <w:rsid w:val="005A2C92"/>
    <w:rsid w:val="005B336A"/>
    <w:rsid w:val="005E5279"/>
    <w:rsid w:val="00697855"/>
    <w:rsid w:val="006B2185"/>
    <w:rsid w:val="006C459F"/>
    <w:rsid w:val="006E40A8"/>
    <w:rsid w:val="006E65AB"/>
    <w:rsid w:val="006F7992"/>
    <w:rsid w:val="0070582F"/>
    <w:rsid w:val="00706AD7"/>
    <w:rsid w:val="00720C4E"/>
    <w:rsid w:val="00733D78"/>
    <w:rsid w:val="007420B2"/>
    <w:rsid w:val="007577EC"/>
    <w:rsid w:val="0077350D"/>
    <w:rsid w:val="00782091"/>
    <w:rsid w:val="00783FEE"/>
    <w:rsid w:val="00785B78"/>
    <w:rsid w:val="00795BD0"/>
    <w:rsid w:val="007F210A"/>
    <w:rsid w:val="007F321B"/>
    <w:rsid w:val="007F5217"/>
    <w:rsid w:val="00806EA7"/>
    <w:rsid w:val="00864164"/>
    <w:rsid w:val="008D03F4"/>
    <w:rsid w:val="008D2870"/>
    <w:rsid w:val="00952ADD"/>
    <w:rsid w:val="009A016F"/>
    <w:rsid w:val="009C2FA4"/>
    <w:rsid w:val="009C67EF"/>
    <w:rsid w:val="00A000CD"/>
    <w:rsid w:val="00A14DA4"/>
    <w:rsid w:val="00A42E22"/>
    <w:rsid w:val="00A60653"/>
    <w:rsid w:val="00B10B16"/>
    <w:rsid w:val="00B11E7B"/>
    <w:rsid w:val="00B66A71"/>
    <w:rsid w:val="00B7073B"/>
    <w:rsid w:val="00B81F0F"/>
    <w:rsid w:val="00BA28EA"/>
    <w:rsid w:val="00BD779E"/>
    <w:rsid w:val="00BF770F"/>
    <w:rsid w:val="00C0742C"/>
    <w:rsid w:val="00C2553C"/>
    <w:rsid w:val="00C35129"/>
    <w:rsid w:val="00C64190"/>
    <w:rsid w:val="00C74C28"/>
    <w:rsid w:val="00C84CE1"/>
    <w:rsid w:val="00C92648"/>
    <w:rsid w:val="00C93906"/>
    <w:rsid w:val="00CC7DB1"/>
    <w:rsid w:val="00D23BEB"/>
    <w:rsid w:val="00D60F1F"/>
    <w:rsid w:val="00D62B35"/>
    <w:rsid w:val="00D8167A"/>
    <w:rsid w:val="00DD0E5F"/>
    <w:rsid w:val="00E22864"/>
    <w:rsid w:val="00E3076C"/>
    <w:rsid w:val="00E33E03"/>
    <w:rsid w:val="00E411C3"/>
    <w:rsid w:val="00E95941"/>
    <w:rsid w:val="00EA5138"/>
    <w:rsid w:val="00EE585B"/>
    <w:rsid w:val="00EE6124"/>
    <w:rsid w:val="00EF0DB5"/>
    <w:rsid w:val="00F10B5E"/>
    <w:rsid w:val="00F16F7C"/>
    <w:rsid w:val="00F21703"/>
    <w:rsid w:val="00F54056"/>
    <w:rsid w:val="00F86944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B78"/>
    <w:pPr>
      <w:widowControl/>
      <w:autoSpaceDE/>
      <w:autoSpaceDN/>
      <w:adjustRightInd/>
      <w:spacing w:line="240" w:lineRule="auto"/>
      <w:ind w:firstLine="709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5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85B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B7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85B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B78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5B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B2185"/>
    <w:pPr>
      <w:spacing w:line="240" w:lineRule="auto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8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3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8"/>
    <w:pPr>
      <w:widowControl w:val="0"/>
      <w:autoSpaceDE w:val="0"/>
      <w:autoSpaceDN w:val="0"/>
      <w:adjustRightInd w:val="0"/>
      <w:spacing w:after="0" w:line="300" w:lineRule="auto"/>
      <w:ind w:firstLine="28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85B78"/>
    <w:pPr>
      <w:widowControl/>
      <w:autoSpaceDE/>
      <w:autoSpaceDN/>
      <w:adjustRightInd/>
      <w:spacing w:line="240" w:lineRule="auto"/>
      <w:ind w:firstLine="709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785B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785B7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5B78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785B7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5B78"/>
    <w:rPr>
      <w:rFonts w:ascii="Arial" w:eastAsia="Times New Roman" w:hAnsi="Arial" w:cs="Arial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5B7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B2185"/>
    <w:pPr>
      <w:spacing w:line="240" w:lineRule="auto"/>
    </w:pPr>
    <w:rPr>
      <w:rFonts w:ascii="Tahoma" w:hAnsi="Tahoma" w:cs="Tahoma"/>
    </w:rPr>
  </w:style>
  <w:style w:type="character" w:customStyle="1" w:styleId="ab">
    <w:name w:val="Текст выноски Знак"/>
    <w:basedOn w:val="a0"/>
    <w:link w:val="aa"/>
    <w:uiPriority w:val="99"/>
    <w:semiHidden/>
    <w:rsid w:val="006B2185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3D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5B3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t-b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Шкунова Наталья Борисовна</dc:creator>
  <cp:lastModifiedBy>Запышная Анна Александровна</cp:lastModifiedBy>
  <cp:revision>4</cp:revision>
  <cp:lastPrinted>2019-06-07T06:28:00Z</cp:lastPrinted>
  <dcterms:created xsi:type="dcterms:W3CDTF">2020-04-17T10:59:00Z</dcterms:created>
  <dcterms:modified xsi:type="dcterms:W3CDTF">2021-01-14T11:46:00Z</dcterms:modified>
</cp:coreProperties>
</file>